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25F77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3C025F85" w14:textId="0DAD7079" w:rsidR="00866D10" w:rsidRPr="009A1879" w:rsidRDefault="00617508" w:rsidP="001D30B4">
      <w:pPr>
        <w:spacing w:line="276" w:lineRule="auto"/>
        <w:jc w:val="center"/>
        <w:rPr>
          <w:b/>
        </w:rPr>
      </w:pPr>
      <w:r w:rsidRPr="009A1879">
        <w:rPr>
          <w:b/>
        </w:rPr>
        <w:t>SECRETARIA GENERAL Y DE CERCAN</w:t>
      </w:r>
      <w:r w:rsidR="00B14940">
        <w:rPr>
          <w:b/>
        </w:rPr>
        <w:t>Í</w:t>
      </w:r>
      <w:r w:rsidRPr="009A1879">
        <w:rPr>
          <w:b/>
        </w:rPr>
        <w:t>A AL CIUDADANO</w:t>
      </w:r>
    </w:p>
    <w:p w14:paraId="3C025F86" w14:textId="77777777" w:rsidR="00866D10" w:rsidRPr="009A1879" w:rsidRDefault="00866D10" w:rsidP="001D30B4">
      <w:pPr>
        <w:spacing w:line="276" w:lineRule="auto"/>
        <w:jc w:val="center"/>
        <w:rPr>
          <w:b/>
        </w:rPr>
      </w:pPr>
    </w:p>
    <w:tbl>
      <w:tblPr>
        <w:tblStyle w:val="aff7"/>
        <w:tblW w:w="10020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8220"/>
      </w:tblGrid>
      <w:tr w:rsidR="00BA03BE" w:rsidRPr="009A1879" w14:paraId="3C025F89" w14:textId="77777777">
        <w:trPr>
          <w:trHeight w:val="240"/>
        </w:trPr>
        <w:tc>
          <w:tcPr>
            <w:tcW w:w="1800" w:type="dxa"/>
          </w:tcPr>
          <w:p w14:paraId="3C025F87" w14:textId="77777777" w:rsidR="00866D10" w:rsidRPr="009A1879" w:rsidRDefault="00617508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"/>
              <w:rPr>
                <w:b/>
              </w:rPr>
            </w:pPr>
            <w:r w:rsidRPr="009A1879">
              <w:rPr>
                <w:b/>
              </w:rPr>
              <w:t>No. Contrato:</w:t>
            </w:r>
          </w:p>
        </w:tc>
        <w:tc>
          <w:tcPr>
            <w:tcW w:w="8220" w:type="dxa"/>
          </w:tcPr>
          <w:p w14:paraId="3C025F88" w14:textId="70AEA95B" w:rsidR="00866D10" w:rsidRPr="009A1879" w:rsidRDefault="00C51EDE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t xml:space="preserve">  </w:t>
            </w:r>
            <w:r w:rsidRPr="00C51EDE">
              <w:t>SG-CDCTI-749-2023</w:t>
            </w:r>
          </w:p>
        </w:tc>
      </w:tr>
      <w:tr w:rsidR="00BA03BE" w:rsidRPr="009A1879" w14:paraId="3C025F8D" w14:textId="77777777">
        <w:trPr>
          <w:trHeight w:val="505"/>
        </w:trPr>
        <w:tc>
          <w:tcPr>
            <w:tcW w:w="1800" w:type="dxa"/>
          </w:tcPr>
          <w:p w14:paraId="3C025F8A" w14:textId="77777777" w:rsidR="00866D10" w:rsidRPr="009A1879" w:rsidRDefault="00617508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32"/>
              </w:tabs>
              <w:spacing w:line="276" w:lineRule="auto"/>
              <w:ind w:left="115"/>
              <w:rPr>
                <w:b/>
              </w:rPr>
            </w:pPr>
            <w:r w:rsidRPr="009A1879">
              <w:rPr>
                <w:b/>
              </w:rPr>
              <w:t>Fecha</w:t>
            </w:r>
            <w:r w:rsidRPr="009A1879">
              <w:rPr>
                <w:b/>
              </w:rPr>
              <w:tab/>
              <w:t>de</w:t>
            </w:r>
          </w:p>
          <w:p w14:paraId="3C025F8B" w14:textId="77777777" w:rsidR="00866D10" w:rsidRPr="009A1879" w:rsidRDefault="00617508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"/>
              <w:rPr>
                <w:b/>
              </w:rPr>
            </w:pPr>
            <w:r w:rsidRPr="009A1879">
              <w:rPr>
                <w:b/>
              </w:rPr>
              <w:t>Suscripción:</w:t>
            </w:r>
          </w:p>
        </w:tc>
        <w:tc>
          <w:tcPr>
            <w:tcW w:w="8220" w:type="dxa"/>
          </w:tcPr>
          <w:p w14:paraId="3C025F8C" w14:textId="1211B74F" w:rsidR="00866D10" w:rsidRPr="009A1879" w:rsidRDefault="006D187F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4"/>
            </w:pPr>
            <w:r>
              <w:t xml:space="preserve"> </w:t>
            </w:r>
            <w:r w:rsidR="00C51EDE">
              <w:t xml:space="preserve">20 </w:t>
            </w:r>
            <w:r w:rsidR="001615A9" w:rsidRPr="009A1879">
              <w:t xml:space="preserve">DE </w:t>
            </w:r>
            <w:r w:rsidR="00C51EDE">
              <w:t>ABRIL</w:t>
            </w:r>
            <w:r w:rsidR="001615A9" w:rsidRPr="009A1879">
              <w:t xml:space="preserve"> DE 202</w:t>
            </w:r>
            <w:r w:rsidR="00AA579A">
              <w:t>3</w:t>
            </w:r>
          </w:p>
        </w:tc>
      </w:tr>
      <w:tr w:rsidR="00BA03BE" w:rsidRPr="009A1879" w14:paraId="3C025F90" w14:textId="77777777">
        <w:trPr>
          <w:trHeight w:val="420"/>
        </w:trPr>
        <w:tc>
          <w:tcPr>
            <w:tcW w:w="1800" w:type="dxa"/>
          </w:tcPr>
          <w:p w14:paraId="3C025F8E" w14:textId="77777777" w:rsidR="00866D10" w:rsidRPr="009A1879" w:rsidRDefault="00617508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"/>
              <w:rPr>
                <w:b/>
              </w:rPr>
            </w:pPr>
            <w:r w:rsidRPr="009A1879">
              <w:rPr>
                <w:b/>
              </w:rPr>
              <w:t>Contratista:</w:t>
            </w:r>
          </w:p>
        </w:tc>
        <w:tc>
          <w:tcPr>
            <w:tcW w:w="8220" w:type="dxa"/>
          </w:tcPr>
          <w:p w14:paraId="3C025F8F" w14:textId="1787749C" w:rsidR="00866D10" w:rsidRPr="009A1879" w:rsidRDefault="00C51EDE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4"/>
              <w:rPr>
                <w:b/>
                <w:bCs/>
                <w:lang w:val="es-CO"/>
              </w:rPr>
            </w:pPr>
            <w:r w:rsidRPr="00C51EDE">
              <w:rPr>
                <w:b/>
                <w:bCs/>
              </w:rPr>
              <w:t>CONFEDERACION NACIONAL DE ASAMBLEAS Y DIPUTADOS DE COLOMBIA</w:t>
            </w:r>
          </w:p>
        </w:tc>
      </w:tr>
      <w:tr w:rsidR="00BA03BE" w:rsidRPr="009A1879" w14:paraId="3C025F93" w14:textId="77777777">
        <w:trPr>
          <w:trHeight w:val="487"/>
        </w:trPr>
        <w:tc>
          <w:tcPr>
            <w:tcW w:w="1800" w:type="dxa"/>
          </w:tcPr>
          <w:p w14:paraId="3C025F91" w14:textId="77777777" w:rsidR="00866D10" w:rsidRPr="009A1879" w:rsidRDefault="00617508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"/>
              <w:rPr>
                <w:b/>
              </w:rPr>
            </w:pPr>
            <w:r w:rsidRPr="009A1879">
              <w:rPr>
                <w:b/>
              </w:rPr>
              <w:t>Objeto:</w:t>
            </w:r>
          </w:p>
        </w:tc>
        <w:tc>
          <w:tcPr>
            <w:tcW w:w="8220" w:type="dxa"/>
          </w:tcPr>
          <w:p w14:paraId="3C025F92" w14:textId="53BBC38B" w:rsidR="00866D10" w:rsidRPr="009A1879" w:rsidRDefault="00C51EDE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4" w:right="282"/>
              <w:jc w:val="both"/>
              <w:rPr>
                <w:bCs/>
                <w:lang w:val="es-MX"/>
              </w:rPr>
            </w:pPr>
            <w:r w:rsidRPr="00C51EDE">
              <w:rPr>
                <w:bCs/>
              </w:rPr>
              <w:t>El Departamento de Cundinamarca – Secretaria General, entrega a título de comodato o préstamo de uso, a la Confederación Nacional de Asambleas y Diputados de Colombia CONFADICOL, un área de terreno de (145 m2) y la edificación en el construido, tomada de un área de mayor extensión de (3.406M2), inmueble de propiedad del Departamento de Cundinamarca bien inmueble ubicado en la calle 13 No. 7-56 de Bogotá, identificado con Folio de Matricula Inmobiliaria No. 50C-138215, Código de Sector Catastral 003109 15-02-000-0000 y Chip No. AAA0031TKXS, del predio denominado Palacio de San Francisco.</w:t>
            </w:r>
          </w:p>
        </w:tc>
      </w:tr>
      <w:tr w:rsidR="00BA03BE" w:rsidRPr="009A1879" w14:paraId="3C025F96" w14:textId="77777777" w:rsidTr="00FC54BB">
        <w:trPr>
          <w:trHeight w:val="586"/>
        </w:trPr>
        <w:tc>
          <w:tcPr>
            <w:tcW w:w="1800" w:type="dxa"/>
          </w:tcPr>
          <w:p w14:paraId="3C025F94" w14:textId="77777777" w:rsidR="00866D10" w:rsidRPr="009A1879" w:rsidRDefault="00617508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"/>
              <w:rPr>
                <w:b/>
              </w:rPr>
            </w:pPr>
            <w:r w:rsidRPr="009A1879">
              <w:rPr>
                <w:b/>
              </w:rPr>
              <w:t>Plazo:</w:t>
            </w:r>
          </w:p>
        </w:tc>
        <w:tc>
          <w:tcPr>
            <w:tcW w:w="8220" w:type="dxa"/>
          </w:tcPr>
          <w:p w14:paraId="3C025F95" w14:textId="31C2A482" w:rsidR="00866D10" w:rsidRPr="009A1879" w:rsidRDefault="000A33E0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4"/>
              <w:jc w:val="both"/>
              <w:rPr>
                <w:bCs/>
              </w:rPr>
            </w:pPr>
            <w:r w:rsidRPr="000A33E0">
              <w:rPr>
                <w:bCs/>
              </w:rPr>
              <w:t>El término de ejecución del presente contrato interadministrativo de comodato es de tres (3) años, contados a partir de la firma del acta de entrega.</w:t>
            </w:r>
          </w:p>
        </w:tc>
      </w:tr>
      <w:tr w:rsidR="00866D10" w:rsidRPr="009A1879" w14:paraId="3C025F99" w14:textId="77777777" w:rsidTr="001B2A85">
        <w:trPr>
          <w:trHeight w:val="72"/>
        </w:trPr>
        <w:tc>
          <w:tcPr>
            <w:tcW w:w="1800" w:type="dxa"/>
          </w:tcPr>
          <w:p w14:paraId="3C025F97" w14:textId="77777777" w:rsidR="00866D10" w:rsidRPr="009A1879" w:rsidRDefault="00617508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"/>
              <w:rPr>
                <w:b/>
              </w:rPr>
            </w:pPr>
            <w:r w:rsidRPr="009A1879">
              <w:rPr>
                <w:b/>
              </w:rPr>
              <w:t>Valor:</w:t>
            </w:r>
          </w:p>
        </w:tc>
        <w:tc>
          <w:tcPr>
            <w:tcW w:w="8220" w:type="dxa"/>
          </w:tcPr>
          <w:p w14:paraId="3C025F98" w14:textId="79D7A323" w:rsidR="00866D10" w:rsidRPr="00AA579A" w:rsidRDefault="00C51EDE" w:rsidP="008A7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4"/>
              <w:jc w:val="both"/>
            </w:pPr>
            <w:r w:rsidRPr="00C51EDE">
              <w:t xml:space="preserve">Por tratarse de un contrato de comodato o préstamo de uso, el mismo se suscribe a título gratuito y en consecuencia no se requiere disponibilidad presupuestal. No obstante, para todos los efectos legales y fiscales a que haya lugar, el valor del área del bien inmueble a entregar en el presente comodato, es por la suma de </w:t>
            </w:r>
            <w:r w:rsidRPr="00C51EDE">
              <w:rPr>
                <w:b/>
                <w:bCs/>
              </w:rPr>
              <w:t>DOSCIENTOS CINCUENTA Y NUEVE MILLONES OCHOCIENTOS SESENTA Y TRES MIL DOSCIENTOS VEINTITRES PESOS MONEDA CORRIENTE. ($259.863.223) M/CTE</w:t>
            </w:r>
          </w:p>
        </w:tc>
      </w:tr>
    </w:tbl>
    <w:p w14:paraId="3C025F9A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</w:rPr>
      </w:pPr>
    </w:p>
    <w:p w14:paraId="3C025F9B" w14:textId="77777777" w:rsidR="00866D10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65" w:right="64" w:firstLine="165"/>
        <w:jc w:val="center"/>
        <w:rPr>
          <w:b/>
        </w:rPr>
      </w:pPr>
      <w:r w:rsidRPr="009A1879">
        <w:rPr>
          <w:b/>
          <w:u w:val="single"/>
        </w:rPr>
        <w:t>ACTO DE DELEGACIÓN DE SUPERVISIÓN</w:t>
      </w:r>
    </w:p>
    <w:p w14:paraId="3C025F9C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</w:rPr>
      </w:pPr>
    </w:p>
    <w:p w14:paraId="3C025F9D" w14:textId="6986DE4D" w:rsidR="00866D10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/>
        <w:jc w:val="both"/>
      </w:pPr>
      <w:r w:rsidRPr="009A1879">
        <w:t>Bogotá D</w:t>
      </w:r>
      <w:r w:rsidR="005B7EE0" w:rsidRPr="009A1879">
        <w:t xml:space="preserve">. </w:t>
      </w:r>
      <w:r w:rsidRPr="009A1879">
        <w:t>C</w:t>
      </w:r>
      <w:r w:rsidR="005B7EE0" w:rsidRPr="009A1879">
        <w:t xml:space="preserve">., </w:t>
      </w:r>
      <w:r w:rsidR="001D30B4" w:rsidRPr="009A1879">
        <w:t>5</w:t>
      </w:r>
      <w:r w:rsidR="00E003A3" w:rsidRPr="009A1879">
        <w:t xml:space="preserve"> DE </w:t>
      </w:r>
      <w:r w:rsidR="001D30B4" w:rsidRPr="009A1879">
        <w:t>MAYO</w:t>
      </w:r>
      <w:r w:rsidR="00E003A3" w:rsidRPr="009A1879">
        <w:t xml:space="preserve"> DE 202</w:t>
      </w:r>
      <w:r w:rsidR="00916A5B" w:rsidRPr="009A1879">
        <w:t>6</w:t>
      </w:r>
    </w:p>
    <w:p w14:paraId="3C025F9E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3C025F9F" w14:textId="77777777" w:rsidR="00866D10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3"/>
        <w:jc w:val="both"/>
      </w:pPr>
      <w:r w:rsidRPr="009A1879">
        <w:t>Conforme al objeto del contrato antes identificado, se requiere de un supervisor que cumpla con las siguientes condiciones establecidas en el Manual de Gestión Contractual del Departamento de Cundinamarca:</w:t>
      </w:r>
    </w:p>
    <w:p w14:paraId="57BC9923" w14:textId="77777777" w:rsidR="009A1879" w:rsidRPr="009A1879" w:rsidRDefault="009A1879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3"/>
        <w:jc w:val="both"/>
      </w:pPr>
    </w:p>
    <w:p w14:paraId="3C025FA0" w14:textId="77777777" w:rsidR="00866D10" w:rsidRPr="009A1879" w:rsidRDefault="00617508" w:rsidP="001D30B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</w:tabs>
        <w:spacing w:line="276" w:lineRule="auto"/>
        <w:ind w:left="938" w:hanging="358"/>
        <w:jc w:val="both"/>
      </w:pPr>
      <w:r w:rsidRPr="009A1879">
        <w:t>Técnico, profesional o profesional Especializado</w:t>
      </w:r>
    </w:p>
    <w:p w14:paraId="3C025FA1" w14:textId="77777777" w:rsidR="00866D10" w:rsidRPr="009A1879" w:rsidRDefault="00617508" w:rsidP="001D30B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</w:tabs>
        <w:spacing w:line="276" w:lineRule="auto"/>
        <w:ind w:left="938" w:hanging="358"/>
        <w:jc w:val="both"/>
      </w:pPr>
      <w:r w:rsidRPr="009A1879">
        <w:t>Doce (12) meses de experiencia</w:t>
      </w:r>
    </w:p>
    <w:p w14:paraId="3C025FA2" w14:textId="77777777" w:rsidR="00866D10" w:rsidRPr="009A1879" w:rsidRDefault="00617508" w:rsidP="001D30B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  <w:tab w:val="left" w:pos="940"/>
        </w:tabs>
        <w:spacing w:line="276" w:lineRule="auto"/>
        <w:ind w:right="115"/>
        <w:jc w:val="both"/>
      </w:pPr>
      <w:r w:rsidRPr="009A1879">
        <w:t>Realizar el seguimiento técnico, administrativo, financiero, contable y jurídico que sobre el cumplimiento del objeto del contrato es ejercida directamente por el Departamento, cuando no se requieren conocimientos especializados</w:t>
      </w:r>
    </w:p>
    <w:p w14:paraId="3C025FA3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3C025FA4" w14:textId="2F622F08" w:rsidR="00866D10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2"/>
        <w:jc w:val="both"/>
      </w:pPr>
      <w:r w:rsidRPr="009A1879">
        <w:t>Se procedió a verificar la</w:t>
      </w:r>
      <w:r w:rsidR="005B7EE0" w:rsidRPr="009A1879">
        <w:t xml:space="preserve">s condiciones antes indicadas </w:t>
      </w:r>
      <w:r w:rsidR="00D61BBA" w:rsidRPr="009A1879">
        <w:t>al funcionario</w:t>
      </w:r>
      <w:r w:rsidR="006207AF" w:rsidRPr="009A1879">
        <w:rPr>
          <w:rFonts w:eastAsia="Arial Narrow"/>
          <w:b/>
          <w:lang w:val="es-CO"/>
        </w:rPr>
        <w:t xml:space="preserve"> </w:t>
      </w:r>
      <w:r w:rsidR="00155BA5" w:rsidRPr="00155BA5">
        <w:rPr>
          <w:rFonts w:eastAsia="Arial Narrow"/>
          <w:b/>
          <w:bCs/>
        </w:rPr>
        <w:t>NESTOR ALONSO GUERRERO N</w:t>
      </w:r>
      <w:r w:rsidR="00AA579A">
        <w:rPr>
          <w:rFonts w:eastAsia="Arial Narrow"/>
          <w:b/>
          <w:bCs/>
        </w:rPr>
        <w:t>E</w:t>
      </w:r>
      <w:r w:rsidR="00155BA5" w:rsidRPr="00155BA5">
        <w:rPr>
          <w:rFonts w:eastAsia="Arial Narrow"/>
          <w:b/>
          <w:bCs/>
        </w:rPr>
        <w:t xml:space="preserve">ME, </w:t>
      </w:r>
      <w:r w:rsidR="00155BA5" w:rsidRPr="00155BA5">
        <w:rPr>
          <w:rFonts w:eastAsia="Arial Narrow"/>
        </w:rPr>
        <w:t>identificado con la Cédula de Ciudadanía No. 11.342.445, Director Operativo, código 009, grado 03 de la Dirección de Bienes e Inventarios de la Secretaría General y de Cercanía al Ciudadano de la Gobernación de Cundinamarca</w:t>
      </w:r>
      <w:r w:rsidR="00155BA5" w:rsidRPr="00155BA5">
        <w:rPr>
          <w:rFonts w:eastAsia="Arial Narrow"/>
          <w:b/>
          <w:bCs/>
        </w:rPr>
        <w:t>.</w:t>
      </w:r>
      <w:r w:rsidRPr="009A1879">
        <w:t>, cumple con los requisitos para ejercer la función, dejando constancia que cumple con las mismas, así:</w:t>
      </w:r>
    </w:p>
    <w:p w14:paraId="588FEAFB" w14:textId="77777777" w:rsidR="009A1879" w:rsidRPr="009A1879" w:rsidRDefault="009A1879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2"/>
        <w:jc w:val="both"/>
        <w:rPr>
          <w:rFonts w:eastAsia="Arial Narrow"/>
          <w:b/>
          <w:lang w:val="es-CO"/>
        </w:rPr>
      </w:pPr>
    </w:p>
    <w:p w14:paraId="3C025FA5" w14:textId="77777777" w:rsidR="00866D10" w:rsidRPr="009A1879" w:rsidRDefault="00617508" w:rsidP="001D30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</w:tabs>
        <w:spacing w:line="276" w:lineRule="auto"/>
        <w:ind w:left="938" w:hanging="358"/>
      </w:pPr>
      <w:r w:rsidRPr="009A1879">
        <w:t>Profesional.</w:t>
      </w:r>
    </w:p>
    <w:p w14:paraId="3C025FA6" w14:textId="77777777" w:rsidR="00866D10" w:rsidRPr="009A1879" w:rsidRDefault="00617508" w:rsidP="001D30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</w:tabs>
        <w:spacing w:line="276" w:lineRule="auto"/>
        <w:ind w:left="938" w:hanging="358"/>
      </w:pPr>
      <w:r w:rsidRPr="009A1879">
        <w:t>Con más de Veinticuatro (24) meses de experiencia profesional relacionada.</w:t>
      </w:r>
    </w:p>
    <w:p w14:paraId="3C025FA7" w14:textId="77777777" w:rsidR="00866D10" w:rsidRPr="009A1879" w:rsidRDefault="00617508" w:rsidP="001D30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</w:tabs>
        <w:spacing w:line="276" w:lineRule="auto"/>
        <w:ind w:left="938" w:hanging="358"/>
      </w:pPr>
      <w:r w:rsidRPr="009A1879">
        <w:t>Cumple con el perfil apropiado, según manual de funciones de la Función Pública.</w:t>
      </w:r>
    </w:p>
    <w:p w14:paraId="3C025FA8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3C025FA9" w14:textId="77777777" w:rsidR="00866D10" w:rsidRPr="009A1879" w:rsidRDefault="00617508" w:rsidP="001D30B4">
      <w:pPr>
        <w:spacing w:line="276" w:lineRule="auto"/>
        <w:ind w:left="220" w:right="111"/>
        <w:jc w:val="both"/>
      </w:pPr>
      <w:r w:rsidRPr="009A1879">
        <w:lastRenderedPageBreak/>
        <w:t xml:space="preserve">Por lo anterior, y dando cumplimiento a lo establecido en el Decreto 161 de 2024 </w:t>
      </w:r>
      <w:r w:rsidRPr="009A1879">
        <w:rPr>
          <w:b/>
        </w:rPr>
        <w:t>MANUAL DE GESTIÓN CONTRACTUAL, SISTEMA DE COMPRA PÚBLICA, SUPERVISIÓN, CONTROL Y PROCEDIMIENTO SANCIONATORIO DEL DEPARTAMENTO DE CUNDINAMARCA</w:t>
      </w:r>
      <w:r w:rsidRPr="009A1879">
        <w:t>. Parte I DEL MANUAL DE CONTRATACIÓN, Capítulo I ASPECTOS GENERALES, numeral 5 COMPETENCIA Y</w:t>
      </w:r>
    </w:p>
    <w:p w14:paraId="293EAC34" w14:textId="77777777" w:rsidR="001D30B4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/>
        <w:jc w:val="both"/>
      </w:pPr>
      <w:r w:rsidRPr="009A1879">
        <w:t xml:space="preserve">DELEGACIÓN, el Despacho de la Secretaria General y de </w:t>
      </w:r>
      <w:r w:rsidR="00225CA1" w:rsidRPr="009A1879">
        <w:t>Cercanía</w:t>
      </w:r>
      <w:r w:rsidRPr="009A1879">
        <w:t xml:space="preserve"> al Ciudadano,</w:t>
      </w:r>
      <w:r w:rsidR="001D30B4" w:rsidRPr="009A1879">
        <w:t xml:space="preserve"> </w:t>
      </w:r>
    </w:p>
    <w:p w14:paraId="48638679" w14:textId="77777777" w:rsidR="009A1879" w:rsidRPr="009A1879" w:rsidRDefault="009A1879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/>
        <w:jc w:val="both"/>
      </w:pPr>
    </w:p>
    <w:p w14:paraId="3C025FAB" w14:textId="646101EF" w:rsidR="00866D10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/>
        <w:jc w:val="center"/>
        <w:rPr>
          <w:b/>
        </w:rPr>
      </w:pPr>
      <w:r w:rsidRPr="009A1879">
        <w:rPr>
          <w:b/>
        </w:rPr>
        <w:t>RESUELVE:</w:t>
      </w:r>
    </w:p>
    <w:p w14:paraId="3C025FAC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</w:rPr>
      </w:pPr>
    </w:p>
    <w:p w14:paraId="7F0F657C" w14:textId="1BEA8451" w:rsidR="00BA03BE" w:rsidRPr="009A1879" w:rsidRDefault="00617508" w:rsidP="001D30B4">
      <w:pPr>
        <w:spacing w:line="276" w:lineRule="auto"/>
        <w:ind w:left="220" w:right="111"/>
        <w:jc w:val="both"/>
        <w:rPr>
          <w:rFonts w:eastAsia="Arial Narrow"/>
          <w:lang w:val="es-CO"/>
        </w:rPr>
      </w:pPr>
      <w:r w:rsidRPr="009A1879">
        <w:rPr>
          <w:b/>
        </w:rPr>
        <w:t xml:space="preserve">PRIMERO. </w:t>
      </w:r>
      <w:r w:rsidRPr="009A1879">
        <w:t xml:space="preserve">Delegar la supervisión del contrato </w:t>
      </w:r>
      <w:r w:rsidRPr="009A1879">
        <w:rPr>
          <w:b/>
        </w:rPr>
        <w:t>No</w:t>
      </w:r>
      <w:r w:rsidR="00815E22">
        <w:rPr>
          <w:b/>
        </w:rPr>
        <w:t>.</w:t>
      </w:r>
      <w:r w:rsidR="00C64A00">
        <w:rPr>
          <w:b/>
        </w:rPr>
        <w:t xml:space="preserve"> </w:t>
      </w:r>
      <w:r w:rsidR="00C51EDE" w:rsidRPr="00C51EDE">
        <w:rPr>
          <w:b/>
          <w:bCs/>
        </w:rPr>
        <w:t>SG-CDCTI-749-2023</w:t>
      </w:r>
      <w:r w:rsidR="00C51EDE">
        <w:t xml:space="preserve"> </w:t>
      </w:r>
      <w:r w:rsidR="00275164" w:rsidRPr="009A1879">
        <w:t>al funcionario</w:t>
      </w:r>
      <w:r w:rsidR="00111AFC" w:rsidRPr="009A1879">
        <w:rPr>
          <w:b/>
          <w:lang w:val="es-CO"/>
        </w:rPr>
        <w:t xml:space="preserve"> </w:t>
      </w:r>
      <w:r w:rsidR="00155BA5" w:rsidRPr="00155BA5">
        <w:rPr>
          <w:rFonts w:eastAsia="Arial Narrow"/>
          <w:b/>
          <w:bCs/>
        </w:rPr>
        <w:t>NESTOR ALONSO GUERRERO N</w:t>
      </w:r>
      <w:r w:rsidR="00AA579A">
        <w:rPr>
          <w:rFonts w:eastAsia="Arial Narrow"/>
          <w:b/>
          <w:bCs/>
        </w:rPr>
        <w:t>E</w:t>
      </w:r>
      <w:r w:rsidR="00155BA5" w:rsidRPr="00155BA5">
        <w:rPr>
          <w:rFonts w:eastAsia="Arial Narrow"/>
          <w:b/>
          <w:bCs/>
        </w:rPr>
        <w:t xml:space="preserve">ME, </w:t>
      </w:r>
      <w:r w:rsidR="00155BA5" w:rsidRPr="00155BA5">
        <w:rPr>
          <w:rFonts w:eastAsia="Arial Narrow"/>
        </w:rPr>
        <w:t>identificado con la Cédula de Ciudadanía No. 11.342.445, Director Operativo, código 009, grado 03 de la Dirección de Bienes e Inventarios de la Secretaría General y de Cercanía al Ciudadano de la Gobernación de Cundinamarca.</w:t>
      </w:r>
    </w:p>
    <w:p w14:paraId="0CE20977" w14:textId="77777777" w:rsidR="001D30B4" w:rsidRPr="009A1879" w:rsidRDefault="001D30B4" w:rsidP="001D30B4">
      <w:pPr>
        <w:spacing w:line="276" w:lineRule="auto"/>
        <w:ind w:left="220" w:right="111"/>
        <w:jc w:val="both"/>
      </w:pPr>
    </w:p>
    <w:p w14:paraId="3C025FAF" w14:textId="77777777" w:rsidR="00866D10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2"/>
        <w:jc w:val="both"/>
      </w:pPr>
      <w:r w:rsidRPr="009A1879">
        <w:rPr>
          <w:b/>
        </w:rPr>
        <w:t xml:space="preserve">SEGUNDO. </w:t>
      </w:r>
      <w:r w:rsidRPr="009A1879">
        <w:t xml:space="preserve">Advertir que dentro de las funciones propias de Supervisión, está la obligación de realizar un estricto control y seguimiento a la ejecución contractual, observando que la misma se realice de acuerdo a los términos y condiciones previstos en el contrato y demás documentos que hagan parte integral del mismo, para lo cual deberá observar y acatar lo previsto en los artículos 51 y 56 de la Ley 80 de 1993, Ley 1952 de 2019, Ley 1474 de 2011, Decreto 1082 de 2015, o las que modifiquen o complementen, el Decreto 161 de 2024 </w:t>
      </w:r>
      <w:r w:rsidRPr="009A1879">
        <w:rPr>
          <w:b/>
        </w:rPr>
        <w:t>MANUAL DE GESTIÓN CONTRACTUAL, SISTEMA DE COMPRA PÚBLICA, SUPERVISIÓN, CONTROL Y PROCEDIMIENTO SANCIONA TORIO DEL DEPARTAMENTO DE CUNDINAMARCA</w:t>
      </w:r>
      <w:r w:rsidRPr="009A1879">
        <w:t>, y demás normativa vigente sobre la materia.</w:t>
      </w:r>
    </w:p>
    <w:p w14:paraId="1B74040B" w14:textId="77777777" w:rsidR="001D30B4" w:rsidRPr="009A1879" w:rsidRDefault="001D30B4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2"/>
        <w:jc w:val="both"/>
        <w:rPr>
          <w:b/>
        </w:rPr>
      </w:pPr>
    </w:p>
    <w:p w14:paraId="3C025FB0" w14:textId="77777777" w:rsidR="00866D10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20"/>
        <w:jc w:val="both"/>
      </w:pPr>
      <w:r w:rsidRPr="009A1879">
        <w:rPr>
          <w:b/>
        </w:rPr>
        <w:t>TERCERO</w:t>
      </w:r>
      <w:r w:rsidRPr="009A1879">
        <w:t>. El supervisor responderá disciplinaria, fiscal, civil y penalmente por sus acciones y omisiones en la actuación contractual, en los términos de la Constitución y la Ley.</w:t>
      </w:r>
    </w:p>
    <w:p w14:paraId="45FD39EF" w14:textId="77777777" w:rsidR="001D30B4" w:rsidRPr="009A1879" w:rsidRDefault="001D30B4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20"/>
        <w:jc w:val="both"/>
      </w:pPr>
    </w:p>
    <w:p w14:paraId="3C4C8621" w14:textId="664FA59B" w:rsidR="001D30B4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4"/>
        <w:jc w:val="both"/>
      </w:pPr>
      <w:r w:rsidRPr="009A1879">
        <w:rPr>
          <w:b/>
        </w:rPr>
        <w:t xml:space="preserve">CUARTO. </w:t>
      </w:r>
      <w:r w:rsidRPr="009A1879">
        <w:t>La supervisión deberá presentar informes sobre la ejecución del contrato de manera frecuente y periódica, cada mes.</w:t>
      </w:r>
    </w:p>
    <w:p w14:paraId="13E5F646" w14:textId="77777777" w:rsidR="001D30B4" w:rsidRPr="009A1879" w:rsidRDefault="001D30B4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4"/>
        <w:jc w:val="both"/>
      </w:pPr>
    </w:p>
    <w:p w14:paraId="3C025FB2" w14:textId="77777777" w:rsidR="00866D10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2"/>
        <w:jc w:val="both"/>
      </w:pPr>
      <w:r w:rsidRPr="009A1879">
        <w:rPr>
          <w:b/>
        </w:rPr>
        <w:t xml:space="preserve">QUINTO. </w:t>
      </w:r>
      <w:r w:rsidRPr="009A1879">
        <w:t>Notifíquese al supervisor al correo electrónico institucional o mediante el sistema de gestión documental CÓNDOR de conformidad con lo establecido en los artículos 66 y siguientes de la Ley 1437 de 2011, advirtiendo que contra la presente no procede recurso alguno.</w:t>
      </w:r>
    </w:p>
    <w:p w14:paraId="3C025FB3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3C025FB4" w14:textId="77777777" w:rsidR="00866D10" w:rsidRPr="009A1879" w:rsidRDefault="00617508" w:rsidP="001D30B4">
      <w:pPr>
        <w:spacing w:line="276" w:lineRule="auto"/>
        <w:ind w:left="165" w:right="82"/>
        <w:jc w:val="center"/>
        <w:rPr>
          <w:b/>
        </w:rPr>
      </w:pPr>
      <w:r w:rsidRPr="009A1879">
        <w:rPr>
          <w:b/>
        </w:rPr>
        <w:t xml:space="preserve">NOTIFÍQUESE Y CÚMPLASE, </w:t>
      </w:r>
    </w:p>
    <w:p w14:paraId="3C025FB5" w14:textId="77777777" w:rsidR="00866D10" w:rsidRPr="009A1879" w:rsidRDefault="00866D10" w:rsidP="001D30B4">
      <w:pPr>
        <w:spacing w:line="276" w:lineRule="auto"/>
        <w:ind w:left="165" w:right="82"/>
        <w:jc w:val="center"/>
        <w:rPr>
          <w:b/>
        </w:rPr>
      </w:pPr>
    </w:p>
    <w:p w14:paraId="3C025FB6" w14:textId="77777777" w:rsidR="00866D10" w:rsidRPr="009A1879" w:rsidRDefault="00866D10" w:rsidP="001D30B4">
      <w:pPr>
        <w:spacing w:line="276" w:lineRule="auto"/>
        <w:ind w:left="165" w:right="82"/>
        <w:jc w:val="center"/>
        <w:rPr>
          <w:b/>
        </w:rPr>
      </w:pPr>
    </w:p>
    <w:p w14:paraId="3C025FB9" w14:textId="77777777" w:rsidR="00866D10" w:rsidRPr="009A1879" w:rsidRDefault="00866D10" w:rsidP="001D30B4">
      <w:pPr>
        <w:spacing w:line="276" w:lineRule="auto"/>
        <w:ind w:left="165" w:right="82"/>
        <w:jc w:val="center"/>
        <w:rPr>
          <w:b/>
        </w:rPr>
      </w:pPr>
    </w:p>
    <w:p w14:paraId="3C025FBA" w14:textId="77777777" w:rsidR="00866D10" w:rsidRPr="009A1879" w:rsidRDefault="00866D10" w:rsidP="001D30B4">
      <w:pPr>
        <w:spacing w:line="276" w:lineRule="auto"/>
        <w:ind w:right="82"/>
        <w:rPr>
          <w:b/>
        </w:rPr>
      </w:pPr>
    </w:p>
    <w:p w14:paraId="3C025FBB" w14:textId="77777777" w:rsidR="00866D10" w:rsidRPr="009A1879" w:rsidRDefault="00866D10" w:rsidP="001D30B4">
      <w:pPr>
        <w:spacing w:line="276" w:lineRule="auto"/>
        <w:ind w:left="165" w:right="82"/>
        <w:jc w:val="center"/>
        <w:rPr>
          <w:b/>
        </w:rPr>
      </w:pPr>
    </w:p>
    <w:p w14:paraId="3C025FBC" w14:textId="77777777" w:rsidR="00866D10" w:rsidRPr="009A1879" w:rsidRDefault="007C1988" w:rsidP="001D30B4">
      <w:pPr>
        <w:spacing w:line="276" w:lineRule="auto"/>
        <w:ind w:left="165" w:right="82"/>
        <w:jc w:val="center"/>
        <w:rPr>
          <w:b/>
        </w:rPr>
      </w:pPr>
      <w:r w:rsidRPr="009A1879">
        <w:rPr>
          <w:b/>
        </w:rPr>
        <w:t>NATALIA ANDREA FORERO MARÍN</w:t>
      </w:r>
    </w:p>
    <w:p w14:paraId="3C025FBD" w14:textId="77777777" w:rsidR="00866D10" w:rsidRPr="009A1879" w:rsidRDefault="007C1988" w:rsidP="001D30B4">
      <w:pPr>
        <w:spacing w:line="276" w:lineRule="auto"/>
        <w:ind w:left="165" w:right="82"/>
        <w:jc w:val="center"/>
        <w:rPr>
          <w:b/>
        </w:rPr>
      </w:pPr>
      <w:r w:rsidRPr="009A1879">
        <w:rPr>
          <w:b/>
        </w:rPr>
        <w:t>Secretaria</w:t>
      </w:r>
      <w:r w:rsidR="00617508" w:rsidRPr="009A1879">
        <w:rPr>
          <w:b/>
        </w:rPr>
        <w:t xml:space="preserve"> Genera</w:t>
      </w:r>
      <w:r w:rsidRPr="009A1879">
        <w:rPr>
          <w:b/>
        </w:rPr>
        <w:t xml:space="preserve">l y de Cercanía al Ciudadano </w:t>
      </w:r>
    </w:p>
    <w:p w14:paraId="3C025FBE" w14:textId="6E25A405" w:rsidR="00866D10" w:rsidRPr="009A1879" w:rsidRDefault="00866D10" w:rsidP="001D30B4">
      <w:pPr>
        <w:spacing w:line="276" w:lineRule="auto"/>
        <w:ind w:right="82"/>
        <w:rPr>
          <w:b/>
          <w:sz w:val="17"/>
          <w:szCs w:val="17"/>
        </w:rPr>
      </w:pPr>
    </w:p>
    <w:p w14:paraId="61C15C4A" w14:textId="61E1470D" w:rsidR="009A1879" w:rsidRPr="009A1879" w:rsidRDefault="00617508" w:rsidP="009A1879">
      <w:pPr>
        <w:spacing w:line="276" w:lineRule="auto"/>
        <w:ind w:left="567"/>
        <w:rPr>
          <w:sz w:val="17"/>
          <w:szCs w:val="17"/>
        </w:rPr>
      </w:pPr>
      <w:bookmarkStart w:id="0" w:name="_heading=h.gjdgxs" w:colFirst="0" w:colLast="0"/>
      <w:bookmarkEnd w:id="0"/>
      <w:r w:rsidRPr="009A1879">
        <w:rPr>
          <w:sz w:val="17"/>
          <w:szCs w:val="17"/>
        </w:rPr>
        <w:t xml:space="preserve">Aprobó: Uriel Antonio Roncancio Vargas – Jefe Oficina Asesora Jurídica - Secretaria General y de Cercanía al Ciudadano   </w:t>
      </w:r>
    </w:p>
    <w:p w14:paraId="6A98ACA0" w14:textId="51FE7C7E" w:rsidR="001D30B4" w:rsidRPr="009A1879" w:rsidRDefault="009A1879" w:rsidP="009A1879">
      <w:pPr>
        <w:spacing w:line="276" w:lineRule="auto"/>
        <w:ind w:left="567"/>
        <w:rPr>
          <w:sz w:val="17"/>
          <w:szCs w:val="17"/>
        </w:rPr>
      </w:pPr>
      <w:r w:rsidRPr="009A1879">
        <w:rPr>
          <w:sz w:val="17"/>
          <w:szCs w:val="17"/>
        </w:rPr>
        <w:t>Revisó: Jorge Enrique Buitrago - Abogado Contratista Sec. Gral. y de Cercanía al Ciudadano</w:t>
      </w:r>
    </w:p>
    <w:p w14:paraId="3B374B57" w14:textId="2E74C9EB" w:rsidR="001D30B4" w:rsidRPr="009A1879" w:rsidRDefault="001D30B4" w:rsidP="001D30B4">
      <w:pPr>
        <w:spacing w:line="276" w:lineRule="auto"/>
        <w:ind w:left="567"/>
        <w:rPr>
          <w:sz w:val="17"/>
          <w:szCs w:val="17"/>
        </w:rPr>
      </w:pPr>
      <w:r w:rsidRPr="009A1879">
        <w:rPr>
          <w:sz w:val="17"/>
          <w:szCs w:val="17"/>
        </w:rPr>
        <w:t xml:space="preserve">Proyectó: Paula Andrea </w:t>
      </w:r>
      <w:proofErr w:type="spellStart"/>
      <w:r w:rsidRPr="009A1879">
        <w:rPr>
          <w:sz w:val="17"/>
          <w:szCs w:val="17"/>
        </w:rPr>
        <w:t>Cofuentes</w:t>
      </w:r>
      <w:proofErr w:type="spellEnd"/>
      <w:r w:rsidRPr="009A1879">
        <w:rPr>
          <w:sz w:val="17"/>
          <w:szCs w:val="17"/>
        </w:rPr>
        <w:t xml:space="preserve"> Rodríguez – Abogada Contratista OAJ - Secretaria General y de Cercanía al Ciudadano    </w:t>
      </w:r>
    </w:p>
    <w:p w14:paraId="792AEC28" w14:textId="53521F72" w:rsidR="001D30B4" w:rsidRPr="009A1879" w:rsidRDefault="001D30B4" w:rsidP="001D30B4">
      <w:pPr>
        <w:spacing w:line="276" w:lineRule="auto"/>
        <w:ind w:left="567"/>
      </w:pPr>
    </w:p>
    <w:p w14:paraId="2F6AA3BE" w14:textId="77777777" w:rsidR="00164678" w:rsidRPr="009A1879" w:rsidRDefault="00164678" w:rsidP="001D30B4">
      <w:pPr>
        <w:spacing w:line="276" w:lineRule="auto"/>
        <w:ind w:left="567"/>
      </w:pPr>
    </w:p>
    <w:p w14:paraId="3C025FC2" w14:textId="14B2CAAB" w:rsidR="00866D10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18"/>
        <w:jc w:val="center"/>
        <w:rPr>
          <w:b/>
        </w:rPr>
      </w:pPr>
      <w:r w:rsidRPr="009A1879">
        <w:rPr>
          <w:b/>
        </w:rPr>
        <w:t>NOTIFICACIÓN</w:t>
      </w:r>
    </w:p>
    <w:p w14:paraId="3C025FC3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</w:rPr>
      </w:pPr>
    </w:p>
    <w:p w14:paraId="3C025FC4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</w:rPr>
      </w:pPr>
    </w:p>
    <w:p w14:paraId="3C025FC5" w14:textId="3799AAF3" w:rsidR="00866D10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2" w:right="577"/>
        <w:jc w:val="both"/>
      </w:pPr>
      <w:r w:rsidRPr="009A1879">
        <w:t xml:space="preserve">Se deja constancia de envío de forma electrónica; igualmente se le informa que el contrato y sus anexos se encuentran publicados en la página del SECOP, y se le recuerda que todos los documentos contractuales deben publicarse en esa página, máximo dentro de los tres </w:t>
      </w:r>
      <w:r w:rsidRPr="009A1879">
        <w:lastRenderedPageBreak/>
        <w:t>(3) días siguientes a su emisión. En caso de cualquier inquietud sobre la documentación del contrato puede dirigirse al encargado jurídico de su dependencia.</w:t>
      </w:r>
    </w:p>
    <w:sectPr w:rsidR="00866D10" w:rsidRPr="009A1879" w:rsidSect="001D30B4">
      <w:headerReference w:type="default" r:id="rId8"/>
      <w:pgSz w:w="12242" w:h="18722"/>
      <w:pgMar w:top="1440" w:right="1080" w:bottom="1440" w:left="1080" w:header="994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59929" w14:textId="77777777" w:rsidR="009A53EB" w:rsidRDefault="009A53EB">
      <w:r>
        <w:separator/>
      </w:r>
    </w:p>
  </w:endnote>
  <w:endnote w:type="continuationSeparator" w:id="0">
    <w:p w14:paraId="486A02A5" w14:textId="77777777" w:rsidR="009A53EB" w:rsidRDefault="009A5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5029B" w14:textId="77777777" w:rsidR="009A53EB" w:rsidRDefault="009A53EB">
      <w:r>
        <w:separator/>
      </w:r>
    </w:p>
  </w:footnote>
  <w:footnote w:type="continuationSeparator" w:id="0">
    <w:p w14:paraId="46F3BDF2" w14:textId="77777777" w:rsidR="009A53EB" w:rsidRDefault="009A5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25FCC" w14:textId="77777777" w:rsidR="00866D10" w:rsidRDefault="00866D10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</w:p>
  <w:tbl>
    <w:tblPr>
      <w:tblStyle w:val="aff8"/>
      <w:tblW w:w="9750" w:type="dxa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3030"/>
      <w:gridCol w:w="3810"/>
      <w:gridCol w:w="2910"/>
    </w:tblGrid>
    <w:tr w:rsidR="00866D10" w14:paraId="3C025FD0" w14:textId="77777777">
      <w:trPr>
        <w:trHeight w:val="299"/>
      </w:trPr>
      <w:tc>
        <w:tcPr>
          <w:tcW w:w="3030" w:type="dxa"/>
          <w:vMerge w:val="restart"/>
        </w:tcPr>
        <w:p w14:paraId="3C025FCD" w14:textId="77777777" w:rsidR="00866D10" w:rsidRDefault="00866D10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mes New Roman" w:eastAsia="Times New Roman" w:hAnsi="Times New Roman" w:cs="Times New Roman"/>
              <w:color w:val="000000"/>
              <w:sz w:val="20"/>
              <w:szCs w:val="20"/>
            </w:rPr>
          </w:pPr>
        </w:p>
      </w:tc>
      <w:tc>
        <w:tcPr>
          <w:tcW w:w="3810" w:type="dxa"/>
          <w:vMerge w:val="restart"/>
        </w:tcPr>
        <w:p w14:paraId="3C025FCE" w14:textId="77777777" w:rsidR="00866D10" w:rsidRDefault="00617508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195"/>
            <w:ind w:left="846"/>
            <w:rPr>
              <w:b/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>GESTIÓN CONTRACTUAL</w:t>
          </w:r>
        </w:p>
      </w:tc>
      <w:tc>
        <w:tcPr>
          <w:tcW w:w="2910" w:type="dxa"/>
        </w:tcPr>
        <w:p w14:paraId="3C025FCF" w14:textId="77777777" w:rsidR="00866D10" w:rsidRDefault="00617508">
          <w:pPr>
            <w:spacing w:before="42"/>
            <w:ind w:left="113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Código: E-GCCP-FR-014</w:t>
          </w:r>
        </w:p>
      </w:tc>
    </w:tr>
    <w:tr w:rsidR="00866D10" w14:paraId="3C025FD4" w14:textId="77777777">
      <w:trPr>
        <w:trHeight w:val="299"/>
      </w:trPr>
      <w:tc>
        <w:tcPr>
          <w:tcW w:w="3030" w:type="dxa"/>
          <w:vMerge/>
        </w:tcPr>
        <w:p w14:paraId="3C025FD1" w14:textId="77777777" w:rsidR="00866D10" w:rsidRDefault="00866D1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sz w:val="18"/>
              <w:szCs w:val="18"/>
            </w:rPr>
          </w:pPr>
        </w:p>
      </w:tc>
      <w:tc>
        <w:tcPr>
          <w:tcW w:w="3810" w:type="dxa"/>
          <w:vMerge/>
        </w:tcPr>
        <w:p w14:paraId="3C025FD2" w14:textId="77777777" w:rsidR="00866D10" w:rsidRDefault="00866D1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sz w:val="18"/>
              <w:szCs w:val="18"/>
            </w:rPr>
          </w:pPr>
        </w:p>
      </w:tc>
      <w:tc>
        <w:tcPr>
          <w:tcW w:w="2910" w:type="dxa"/>
        </w:tcPr>
        <w:p w14:paraId="3C025FD3" w14:textId="77777777" w:rsidR="00866D10" w:rsidRDefault="00617508">
          <w:pPr>
            <w:spacing w:before="42"/>
            <w:ind w:left="113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Versión: 11</w:t>
          </w:r>
        </w:p>
      </w:tc>
    </w:tr>
    <w:tr w:rsidR="00866D10" w14:paraId="3C025FD8" w14:textId="77777777">
      <w:trPr>
        <w:trHeight w:val="621"/>
      </w:trPr>
      <w:tc>
        <w:tcPr>
          <w:tcW w:w="3030" w:type="dxa"/>
          <w:vMerge/>
        </w:tcPr>
        <w:p w14:paraId="3C025FD5" w14:textId="77777777" w:rsidR="00866D10" w:rsidRDefault="00866D1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sz w:val="18"/>
              <w:szCs w:val="18"/>
            </w:rPr>
          </w:pPr>
        </w:p>
      </w:tc>
      <w:tc>
        <w:tcPr>
          <w:tcW w:w="3810" w:type="dxa"/>
        </w:tcPr>
        <w:p w14:paraId="3C025FD6" w14:textId="77777777" w:rsidR="00866D10" w:rsidRDefault="00617508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203"/>
            <w:ind w:left="601"/>
            <w:rPr>
              <w:b/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>DELEGACIÓN DE SUPERVISOR</w:t>
          </w:r>
        </w:p>
      </w:tc>
      <w:tc>
        <w:tcPr>
          <w:tcW w:w="2910" w:type="dxa"/>
        </w:tcPr>
        <w:p w14:paraId="3C025FD7" w14:textId="77777777" w:rsidR="00866D10" w:rsidRDefault="00617508">
          <w:pPr>
            <w:ind w:left="113" w:right="1064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Fecha aprobación:  17/07/2025</w:t>
          </w:r>
        </w:p>
      </w:tc>
    </w:tr>
  </w:tbl>
  <w:p w14:paraId="3C025FD9" w14:textId="77777777" w:rsidR="00866D10" w:rsidRDefault="00617508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  <w:lang w:val="es-CO"/>
      </w:rPr>
      <w:drawing>
        <wp:anchor distT="0" distB="0" distL="0" distR="0" simplePos="0" relativeHeight="251658240" behindDoc="1" locked="0" layoutInCell="1" hidden="0" allowOverlap="1" wp14:anchorId="3C025FDA" wp14:editId="3C025FDB">
          <wp:simplePos x="0" y="0"/>
          <wp:positionH relativeFrom="page">
            <wp:posOffset>869172</wp:posOffset>
          </wp:positionH>
          <wp:positionV relativeFrom="page">
            <wp:posOffset>811193</wp:posOffset>
          </wp:positionV>
          <wp:extent cx="1726289" cy="485302"/>
          <wp:effectExtent l="0" t="0" r="0" b="0"/>
          <wp:wrapNone/>
          <wp:docPr id="43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26289" cy="48530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E0E18"/>
    <w:multiLevelType w:val="multilevel"/>
    <w:tmpl w:val="C57256F0"/>
    <w:lvl w:ilvl="0">
      <w:start w:val="1"/>
      <w:numFmt w:val="decimal"/>
      <w:lvlText w:val="%1."/>
      <w:lvlJc w:val="left"/>
      <w:pPr>
        <w:ind w:left="940" w:hanging="360"/>
      </w:pPr>
      <w:rPr>
        <w:rFonts w:ascii="Arial" w:eastAsia="Arial" w:hAnsi="Arial" w:cs="Arial"/>
        <w:b/>
        <w:i/>
        <w:sz w:val="22"/>
        <w:szCs w:val="22"/>
      </w:rPr>
    </w:lvl>
    <w:lvl w:ilvl="1">
      <w:numFmt w:val="bullet"/>
      <w:lvlText w:val="•"/>
      <w:lvlJc w:val="left"/>
      <w:pPr>
        <w:ind w:left="1878" w:hanging="360"/>
      </w:pPr>
    </w:lvl>
    <w:lvl w:ilvl="2">
      <w:numFmt w:val="bullet"/>
      <w:lvlText w:val="•"/>
      <w:lvlJc w:val="left"/>
      <w:pPr>
        <w:ind w:left="2817" w:hanging="360"/>
      </w:pPr>
    </w:lvl>
    <w:lvl w:ilvl="3">
      <w:numFmt w:val="bullet"/>
      <w:lvlText w:val="•"/>
      <w:lvlJc w:val="left"/>
      <w:pPr>
        <w:ind w:left="3756" w:hanging="360"/>
      </w:pPr>
    </w:lvl>
    <w:lvl w:ilvl="4">
      <w:numFmt w:val="bullet"/>
      <w:lvlText w:val="•"/>
      <w:lvlJc w:val="left"/>
      <w:pPr>
        <w:ind w:left="4695" w:hanging="360"/>
      </w:pPr>
    </w:lvl>
    <w:lvl w:ilvl="5">
      <w:numFmt w:val="bullet"/>
      <w:lvlText w:val="•"/>
      <w:lvlJc w:val="left"/>
      <w:pPr>
        <w:ind w:left="5634" w:hanging="360"/>
      </w:pPr>
    </w:lvl>
    <w:lvl w:ilvl="6">
      <w:numFmt w:val="bullet"/>
      <w:lvlText w:val="•"/>
      <w:lvlJc w:val="left"/>
      <w:pPr>
        <w:ind w:left="6573" w:hanging="360"/>
      </w:pPr>
    </w:lvl>
    <w:lvl w:ilvl="7">
      <w:numFmt w:val="bullet"/>
      <w:lvlText w:val="•"/>
      <w:lvlJc w:val="left"/>
      <w:pPr>
        <w:ind w:left="7512" w:hanging="360"/>
      </w:pPr>
    </w:lvl>
    <w:lvl w:ilvl="8">
      <w:numFmt w:val="bullet"/>
      <w:lvlText w:val="•"/>
      <w:lvlJc w:val="left"/>
      <w:pPr>
        <w:ind w:left="8451" w:hanging="360"/>
      </w:pPr>
    </w:lvl>
  </w:abstractNum>
  <w:abstractNum w:abstractNumId="1" w15:restartNumberingAfterBreak="0">
    <w:nsid w:val="727830E4"/>
    <w:multiLevelType w:val="multilevel"/>
    <w:tmpl w:val="D3F26DD2"/>
    <w:lvl w:ilvl="0">
      <w:start w:val="1"/>
      <w:numFmt w:val="decimal"/>
      <w:lvlText w:val="%1."/>
      <w:lvlJc w:val="left"/>
      <w:pPr>
        <w:ind w:left="940" w:hanging="360"/>
      </w:pPr>
      <w:rPr>
        <w:rFonts w:ascii="Arial" w:eastAsia="Arial" w:hAnsi="Arial" w:cs="Arial"/>
        <w:b/>
        <w:i/>
        <w:sz w:val="22"/>
        <w:szCs w:val="22"/>
      </w:rPr>
    </w:lvl>
    <w:lvl w:ilvl="1">
      <w:numFmt w:val="bullet"/>
      <w:lvlText w:val="•"/>
      <w:lvlJc w:val="left"/>
      <w:pPr>
        <w:ind w:left="1878" w:hanging="360"/>
      </w:pPr>
    </w:lvl>
    <w:lvl w:ilvl="2">
      <w:numFmt w:val="bullet"/>
      <w:lvlText w:val="•"/>
      <w:lvlJc w:val="left"/>
      <w:pPr>
        <w:ind w:left="2817" w:hanging="360"/>
      </w:pPr>
    </w:lvl>
    <w:lvl w:ilvl="3">
      <w:numFmt w:val="bullet"/>
      <w:lvlText w:val="•"/>
      <w:lvlJc w:val="left"/>
      <w:pPr>
        <w:ind w:left="3756" w:hanging="360"/>
      </w:pPr>
    </w:lvl>
    <w:lvl w:ilvl="4">
      <w:numFmt w:val="bullet"/>
      <w:lvlText w:val="•"/>
      <w:lvlJc w:val="left"/>
      <w:pPr>
        <w:ind w:left="4695" w:hanging="360"/>
      </w:pPr>
    </w:lvl>
    <w:lvl w:ilvl="5">
      <w:numFmt w:val="bullet"/>
      <w:lvlText w:val="•"/>
      <w:lvlJc w:val="left"/>
      <w:pPr>
        <w:ind w:left="5634" w:hanging="360"/>
      </w:pPr>
    </w:lvl>
    <w:lvl w:ilvl="6">
      <w:numFmt w:val="bullet"/>
      <w:lvlText w:val="•"/>
      <w:lvlJc w:val="left"/>
      <w:pPr>
        <w:ind w:left="6573" w:hanging="360"/>
      </w:pPr>
    </w:lvl>
    <w:lvl w:ilvl="7">
      <w:numFmt w:val="bullet"/>
      <w:lvlText w:val="•"/>
      <w:lvlJc w:val="left"/>
      <w:pPr>
        <w:ind w:left="7512" w:hanging="360"/>
      </w:pPr>
    </w:lvl>
    <w:lvl w:ilvl="8">
      <w:numFmt w:val="bullet"/>
      <w:lvlText w:val="•"/>
      <w:lvlJc w:val="left"/>
      <w:pPr>
        <w:ind w:left="8451" w:hanging="360"/>
      </w:pPr>
    </w:lvl>
  </w:abstractNum>
  <w:num w:numId="1" w16cid:durableId="1626304201">
    <w:abstractNumId w:val="1"/>
  </w:num>
  <w:num w:numId="2" w16cid:durableId="834109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D10"/>
    <w:rsid w:val="00003023"/>
    <w:rsid w:val="00007286"/>
    <w:rsid w:val="0003122C"/>
    <w:rsid w:val="000314DD"/>
    <w:rsid w:val="0003657E"/>
    <w:rsid w:val="00036E0A"/>
    <w:rsid w:val="00073118"/>
    <w:rsid w:val="000A33E0"/>
    <w:rsid w:val="000C5D22"/>
    <w:rsid w:val="0010214F"/>
    <w:rsid w:val="00111AFC"/>
    <w:rsid w:val="00155BA5"/>
    <w:rsid w:val="001615A9"/>
    <w:rsid w:val="00164678"/>
    <w:rsid w:val="001752DB"/>
    <w:rsid w:val="00196F88"/>
    <w:rsid w:val="001B2A85"/>
    <w:rsid w:val="001D1AB2"/>
    <w:rsid w:val="001D1B1F"/>
    <w:rsid w:val="001D30B4"/>
    <w:rsid w:val="00225CA1"/>
    <w:rsid w:val="00230BB6"/>
    <w:rsid w:val="00262EA1"/>
    <w:rsid w:val="00275164"/>
    <w:rsid w:val="00303CFC"/>
    <w:rsid w:val="003072FA"/>
    <w:rsid w:val="00311622"/>
    <w:rsid w:val="00356722"/>
    <w:rsid w:val="00362FA0"/>
    <w:rsid w:val="00390F87"/>
    <w:rsid w:val="00395445"/>
    <w:rsid w:val="003B5851"/>
    <w:rsid w:val="00417672"/>
    <w:rsid w:val="004415A6"/>
    <w:rsid w:val="00441A94"/>
    <w:rsid w:val="00460A00"/>
    <w:rsid w:val="005A4E0E"/>
    <w:rsid w:val="005B7EE0"/>
    <w:rsid w:val="005F7C90"/>
    <w:rsid w:val="00617508"/>
    <w:rsid w:val="006207AF"/>
    <w:rsid w:val="00680B98"/>
    <w:rsid w:val="006D187F"/>
    <w:rsid w:val="006E600E"/>
    <w:rsid w:val="0071184A"/>
    <w:rsid w:val="00723DC7"/>
    <w:rsid w:val="00743092"/>
    <w:rsid w:val="0076658A"/>
    <w:rsid w:val="007B557A"/>
    <w:rsid w:val="007C111C"/>
    <w:rsid w:val="007C17C8"/>
    <w:rsid w:val="007C1988"/>
    <w:rsid w:val="00800ABF"/>
    <w:rsid w:val="00815E22"/>
    <w:rsid w:val="008362EB"/>
    <w:rsid w:val="00836893"/>
    <w:rsid w:val="00866D10"/>
    <w:rsid w:val="00886BD3"/>
    <w:rsid w:val="008A7115"/>
    <w:rsid w:val="0091297B"/>
    <w:rsid w:val="00916A5B"/>
    <w:rsid w:val="0092249D"/>
    <w:rsid w:val="0096259A"/>
    <w:rsid w:val="00970059"/>
    <w:rsid w:val="009A1879"/>
    <w:rsid w:val="009A53EB"/>
    <w:rsid w:val="009B5029"/>
    <w:rsid w:val="009D2242"/>
    <w:rsid w:val="009F48FA"/>
    <w:rsid w:val="009F7A8F"/>
    <w:rsid w:val="00A82499"/>
    <w:rsid w:val="00A8608B"/>
    <w:rsid w:val="00A91EBD"/>
    <w:rsid w:val="00A97015"/>
    <w:rsid w:val="00A97431"/>
    <w:rsid w:val="00AA579A"/>
    <w:rsid w:val="00AB50F3"/>
    <w:rsid w:val="00AC0712"/>
    <w:rsid w:val="00AC3642"/>
    <w:rsid w:val="00B14940"/>
    <w:rsid w:val="00B240BD"/>
    <w:rsid w:val="00B77BB9"/>
    <w:rsid w:val="00BA03BE"/>
    <w:rsid w:val="00BB426F"/>
    <w:rsid w:val="00C46970"/>
    <w:rsid w:val="00C51EDE"/>
    <w:rsid w:val="00C64A00"/>
    <w:rsid w:val="00C8007E"/>
    <w:rsid w:val="00C8582B"/>
    <w:rsid w:val="00C96489"/>
    <w:rsid w:val="00CB1CC1"/>
    <w:rsid w:val="00CB3CB3"/>
    <w:rsid w:val="00CC34A5"/>
    <w:rsid w:val="00CE4883"/>
    <w:rsid w:val="00D071CA"/>
    <w:rsid w:val="00D23407"/>
    <w:rsid w:val="00D42150"/>
    <w:rsid w:val="00D61BBA"/>
    <w:rsid w:val="00DB4020"/>
    <w:rsid w:val="00E003A3"/>
    <w:rsid w:val="00E14CDA"/>
    <w:rsid w:val="00E35E4C"/>
    <w:rsid w:val="00E918C0"/>
    <w:rsid w:val="00E955F4"/>
    <w:rsid w:val="00ED4530"/>
    <w:rsid w:val="00EE2B16"/>
    <w:rsid w:val="00F53F99"/>
    <w:rsid w:val="00FC54BB"/>
    <w:rsid w:val="00FF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25F77"/>
  <w15:docId w15:val="{7F27353F-4FE8-407D-9DBA-E82C2630C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ind w:left="165" w:right="18"/>
      <w:jc w:val="center"/>
      <w:outlineLvl w:val="0"/>
    </w:pPr>
    <w:rPr>
      <w:b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line="251" w:lineRule="exact"/>
      <w:ind w:left="938" w:hanging="358"/>
    </w:pPr>
  </w:style>
  <w:style w:type="paragraph" w:customStyle="1" w:styleId="TableParagraph">
    <w:name w:val="Table Paragraph"/>
    <w:basedOn w:val="Normal"/>
    <w:uiPriority w:val="1"/>
    <w:qFormat/>
    <w:pPr>
      <w:ind w:left="114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83DD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3DD5"/>
    <w:rPr>
      <w:rFonts w:ascii="Segoe UI" w:eastAsia="Arial MT" w:hAnsi="Segoe UI" w:cs="Segoe UI"/>
      <w:sz w:val="18"/>
      <w:szCs w:val="18"/>
      <w:lang w:val="es-ES"/>
    </w:rPr>
  </w:style>
  <w:style w:type="table" w:customStyle="1" w:styleId="a">
    <w:basedOn w:val="TableNormald"/>
    <w:tblPr>
      <w:tblStyleRowBandSize w:val="1"/>
      <w:tblStyleColBandSize w:val="1"/>
    </w:tblPr>
  </w:style>
  <w:style w:type="table" w:customStyle="1" w:styleId="a0">
    <w:basedOn w:val="TableNormald"/>
    <w:tblPr>
      <w:tblStyleRowBandSize w:val="1"/>
      <w:tblStyleColBandSize w:val="1"/>
    </w:tblPr>
  </w:style>
  <w:style w:type="table" w:customStyle="1" w:styleId="a1">
    <w:basedOn w:val="TableNormald"/>
    <w:tblPr>
      <w:tblStyleRowBandSize w:val="1"/>
      <w:tblStyleColBandSize w:val="1"/>
    </w:tblPr>
  </w:style>
  <w:style w:type="table" w:customStyle="1" w:styleId="a2">
    <w:basedOn w:val="TableNormald"/>
    <w:tblPr>
      <w:tblStyleRowBandSize w:val="1"/>
      <w:tblStyleColBandSize w:val="1"/>
    </w:tblPr>
  </w:style>
  <w:style w:type="table" w:customStyle="1" w:styleId="a3">
    <w:basedOn w:val="TableNormald"/>
    <w:tblPr>
      <w:tblStyleRowBandSize w:val="1"/>
      <w:tblStyleColBandSize w:val="1"/>
    </w:tblPr>
  </w:style>
  <w:style w:type="table" w:customStyle="1" w:styleId="a4">
    <w:basedOn w:val="TableNormald"/>
    <w:tblPr>
      <w:tblStyleRowBandSize w:val="1"/>
      <w:tblStyleColBandSize w:val="1"/>
    </w:tblPr>
  </w:style>
  <w:style w:type="table" w:customStyle="1" w:styleId="a5">
    <w:basedOn w:val="TableNormald"/>
    <w:tblPr>
      <w:tblStyleRowBandSize w:val="1"/>
      <w:tblStyleColBandSize w:val="1"/>
    </w:tblPr>
  </w:style>
  <w:style w:type="table" w:customStyle="1" w:styleId="a6">
    <w:basedOn w:val="TableNormald"/>
    <w:tblPr>
      <w:tblStyleRowBandSize w:val="1"/>
      <w:tblStyleColBandSize w:val="1"/>
    </w:tblPr>
  </w:style>
  <w:style w:type="table" w:customStyle="1" w:styleId="a7">
    <w:basedOn w:val="TableNormald"/>
    <w:tblPr>
      <w:tblStyleRowBandSize w:val="1"/>
      <w:tblStyleColBandSize w:val="1"/>
    </w:tblPr>
  </w:style>
  <w:style w:type="table" w:customStyle="1" w:styleId="a8">
    <w:basedOn w:val="TableNormald"/>
    <w:tblPr>
      <w:tblStyleRowBandSize w:val="1"/>
      <w:tblStyleColBandSize w:val="1"/>
    </w:tblPr>
  </w:style>
  <w:style w:type="table" w:customStyle="1" w:styleId="a9">
    <w:basedOn w:val="TableNormald"/>
    <w:tblPr>
      <w:tblStyleRowBandSize w:val="1"/>
      <w:tblStyleColBandSize w:val="1"/>
    </w:tblPr>
  </w:style>
  <w:style w:type="table" w:customStyle="1" w:styleId="aa">
    <w:basedOn w:val="TableNormald"/>
    <w:tblPr>
      <w:tblStyleRowBandSize w:val="1"/>
      <w:tblStyleColBandSize w:val="1"/>
    </w:tblPr>
  </w:style>
  <w:style w:type="table" w:customStyle="1" w:styleId="ab">
    <w:basedOn w:val="TableNormald"/>
    <w:tblPr>
      <w:tblStyleRowBandSize w:val="1"/>
      <w:tblStyleColBandSize w:val="1"/>
    </w:tblPr>
  </w:style>
  <w:style w:type="table" w:customStyle="1" w:styleId="ac">
    <w:basedOn w:val="TableNormald"/>
    <w:tblPr>
      <w:tblStyleRowBandSize w:val="1"/>
      <w:tblStyleColBandSize w:val="1"/>
    </w:tblPr>
  </w:style>
  <w:style w:type="table" w:customStyle="1" w:styleId="ad">
    <w:basedOn w:val="TableNormald"/>
    <w:tblPr>
      <w:tblStyleRowBandSize w:val="1"/>
      <w:tblStyleColBandSize w:val="1"/>
    </w:tblPr>
  </w:style>
  <w:style w:type="table" w:customStyle="1" w:styleId="ae">
    <w:basedOn w:val="TableNormald"/>
    <w:tblPr>
      <w:tblStyleRowBandSize w:val="1"/>
      <w:tblStyleColBandSize w:val="1"/>
    </w:tblPr>
  </w:style>
  <w:style w:type="table" w:customStyle="1" w:styleId="af">
    <w:basedOn w:val="TableNormald"/>
    <w:tblPr>
      <w:tblStyleRowBandSize w:val="1"/>
      <w:tblStyleColBandSize w:val="1"/>
    </w:tblPr>
  </w:style>
  <w:style w:type="table" w:customStyle="1" w:styleId="af0">
    <w:basedOn w:val="TableNormald"/>
    <w:tblPr>
      <w:tblStyleRowBandSize w:val="1"/>
      <w:tblStyleColBandSize w:val="1"/>
    </w:tblPr>
  </w:style>
  <w:style w:type="table" w:customStyle="1" w:styleId="af1">
    <w:basedOn w:val="TableNormald"/>
    <w:tblPr>
      <w:tblStyleRowBandSize w:val="1"/>
      <w:tblStyleColBandSize w:val="1"/>
    </w:tblPr>
  </w:style>
  <w:style w:type="table" w:customStyle="1" w:styleId="af2">
    <w:basedOn w:val="TableNormald"/>
    <w:tblPr>
      <w:tblStyleRowBandSize w:val="1"/>
      <w:tblStyleColBandSize w:val="1"/>
    </w:tblPr>
  </w:style>
  <w:style w:type="table" w:customStyle="1" w:styleId="af3">
    <w:basedOn w:val="TableNormald"/>
    <w:tblPr>
      <w:tblStyleRowBandSize w:val="1"/>
      <w:tblStyleColBandSize w:val="1"/>
    </w:tblPr>
  </w:style>
  <w:style w:type="table" w:customStyle="1" w:styleId="af4">
    <w:basedOn w:val="TableNormald"/>
    <w:tblPr>
      <w:tblStyleRowBandSize w:val="1"/>
      <w:tblStyleColBandSize w:val="1"/>
    </w:tblPr>
  </w:style>
  <w:style w:type="table" w:customStyle="1" w:styleId="af5">
    <w:basedOn w:val="TableNormald"/>
    <w:tblPr>
      <w:tblStyleRowBandSize w:val="1"/>
      <w:tblStyleColBandSize w:val="1"/>
    </w:tblPr>
  </w:style>
  <w:style w:type="table" w:customStyle="1" w:styleId="af6">
    <w:basedOn w:val="TableNormald"/>
    <w:tblPr>
      <w:tblStyleRowBandSize w:val="1"/>
      <w:tblStyleColBandSize w:val="1"/>
    </w:tblPr>
  </w:style>
  <w:style w:type="table" w:customStyle="1" w:styleId="af7">
    <w:basedOn w:val="TableNormald"/>
    <w:tblPr>
      <w:tblStyleRowBandSize w:val="1"/>
      <w:tblStyleColBandSize w:val="1"/>
    </w:tblPr>
  </w:style>
  <w:style w:type="table" w:customStyle="1" w:styleId="af8">
    <w:basedOn w:val="TableNormald"/>
    <w:tblPr>
      <w:tblStyleRowBandSize w:val="1"/>
      <w:tblStyleColBandSize w:val="1"/>
    </w:tblPr>
  </w:style>
  <w:style w:type="table" w:customStyle="1" w:styleId="af9">
    <w:basedOn w:val="TableNormald"/>
    <w:tblPr>
      <w:tblStyleRowBandSize w:val="1"/>
      <w:tblStyleColBandSize w:val="1"/>
    </w:tblPr>
  </w:style>
  <w:style w:type="table" w:customStyle="1" w:styleId="afa">
    <w:basedOn w:val="TableNormald"/>
    <w:tblPr>
      <w:tblStyleRowBandSize w:val="1"/>
      <w:tblStyleColBandSize w:val="1"/>
    </w:tblPr>
  </w:style>
  <w:style w:type="table" w:customStyle="1" w:styleId="afb">
    <w:basedOn w:val="TableNormald"/>
    <w:tblPr>
      <w:tblStyleRowBandSize w:val="1"/>
      <w:tblStyleColBandSize w:val="1"/>
    </w:tblPr>
  </w:style>
  <w:style w:type="table" w:customStyle="1" w:styleId="afc">
    <w:basedOn w:val="TableNormald"/>
    <w:tblPr>
      <w:tblStyleRowBandSize w:val="1"/>
      <w:tblStyleColBandSize w:val="1"/>
    </w:tblPr>
  </w:style>
  <w:style w:type="table" w:customStyle="1" w:styleId="afd">
    <w:basedOn w:val="TableNormald"/>
    <w:tblPr>
      <w:tblStyleRowBandSize w:val="1"/>
      <w:tblStyleColBandSize w:val="1"/>
    </w:tblPr>
  </w:style>
  <w:style w:type="table" w:customStyle="1" w:styleId="afe">
    <w:basedOn w:val="TableNormald"/>
    <w:tblPr>
      <w:tblStyleRowBandSize w:val="1"/>
      <w:tblStyleColBandSize w:val="1"/>
    </w:tblPr>
  </w:style>
  <w:style w:type="table" w:customStyle="1" w:styleId="aff">
    <w:basedOn w:val="TableNormald"/>
    <w:tblPr>
      <w:tblStyleRowBandSize w:val="1"/>
      <w:tblStyleColBandSize w:val="1"/>
    </w:tblPr>
  </w:style>
  <w:style w:type="table" w:customStyle="1" w:styleId="aff0">
    <w:basedOn w:val="TableNormald"/>
    <w:tblPr>
      <w:tblStyleRowBandSize w:val="1"/>
      <w:tblStyleColBandSize w:val="1"/>
    </w:tblPr>
  </w:style>
  <w:style w:type="table" w:customStyle="1" w:styleId="aff1">
    <w:basedOn w:val="TableNormald"/>
    <w:tblPr>
      <w:tblStyleRowBandSize w:val="1"/>
      <w:tblStyleColBandSize w:val="1"/>
    </w:tblPr>
  </w:style>
  <w:style w:type="table" w:customStyle="1" w:styleId="aff2">
    <w:basedOn w:val="TableNormald"/>
    <w:tblPr>
      <w:tblStyleRowBandSize w:val="1"/>
      <w:tblStyleColBandSize w:val="1"/>
    </w:tblPr>
  </w:style>
  <w:style w:type="table" w:customStyle="1" w:styleId="aff3">
    <w:basedOn w:val="TableNormald"/>
    <w:tblPr>
      <w:tblStyleRowBandSize w:val="1"/>
      <w:tblStyleColBandSize w:val="1"/>
    </w:tblPr>
  </w:style>
  <w:style w:type="table" w:customStyle="1" w:styleId="aff4">
    <w:basedOn w:val="TableNormald"/>
    <w:tblPr>
      <w:tblStyleRowBandSize w:val="1"/>
      <w:tblStyleColBandSize w:val="1"/>
    </w:tblPr>
  </w:style>
  <w:style w:type="table" w:customStyle="1" w:styleId="aff5">
    <w:basedOn w:val="TableNormald"/>
    <w:tblPr>
      <w:tblStyleRowBandSize w:val="1"/>
      <w:tblStyleColBandSize w:val="1"/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6">
    <w:basedOn w:val="TableNormald"/>
    <w:tblPr>
      <w:tblStyleRowBandSize w:val="1"/>
      <w:tblStyleColBandSize w:val="1"/>
    </w:tblPr>
  </w:style>
  <w:style w:type="table" w:customStyle="1" w:styleId="aff7">
    <w:basedOn w:val="TableNormald"/>
    <w:tblPr>
      <w:tblStyleRowBandSize w:val="1"/>
      <w:tblStyleColBandSize w:val="1"/>
    </w:tblPr>
  </w:style>
  <w:style w:type="table" w:customStyle="1" w:styleId="aff8">
    <w:basedOn w:val="TableNormald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semiHidden/>
    <w:unhideWhenUsed/>
    <w:rsid w:val="003B58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0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cFxsx+3+bckp8q2SNI909f09aA==">CgMxLjAyCGguZ2pkZ3hzOAByITFKV0pBUk5vZFVzY203LUhsZWxJR2JNRllMTkw4VnFNTg==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852</Words>
  <Characters>4688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movalle</dc:creator>
  <cp:lastModifiedBy>Paula Andrea Cifuentes Rodriguez</cp:lastModifiedBy>
  <cp:revision>57</cp:revision>
  <cp:lastPrinted>2025-10-23T16:13:00Z</cp:lastPrinted>
  <dcterms:created xsi:type="dcterms:W3CDTF">2024-09-30T22:30:00Z</dcterms:created>
  <dcterms:modified xsi:type="dcterms:W3CDTF">2026-05-05T16:42:00Z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2024-09-30T00:00:00Z</vt:filetime>
  </property>
  <property fmtid="{D5CDD505-2E9C-101B-9397-08002B2CF9AE}" pid="5" name="Producer">
    <vt:lpwstr>Microsoft® Word 2013</vt:lpwstr>
  </property>
</Properties>
</file>